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94" w:rsidRDefault="000F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«Ақтөбе облысының білім басқармасы Қобда ауданының білім бөлімі» мемлекеттік мекемесінің «Болашақ» бөбекжай-бақшасы» мемлекеттік коммуналдық қазыналық кәсіпорыны</w:t>
      </w:r>
    </w:p>
    <w:p w:rsidR="00CD4E94" w:rsidRDefault="000F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бөлімдерінің сыбайлас жемқорлық тәуекелдерін </w:t>
      </w:r>
    </w:p>
    <w:p w:rsidR="00CD4E94" w:rsidRDefault="000F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ішкі талдау нәтижелері бойынша </w:t>
      </w:r>
    </w:p>
    <w:p w:rsidR="00CD4E94" w:rsidRDefault="000F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ТАЛДАМАЛЫҚ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АНЫҚТАМА</w:t>
      </w:r>
    </w:p>
    <w:p w:rsidR="00CD4E94" w:rsidRDefault="00CD4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И.Білтабан  ауылы, 2022 жыл   </w:t>
      </w:r>
    </w:p>
    <w:p w:rsidR="00CD4E94" w:rsidRDefault="00CD4E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МКҚК «Болашақ» бөбекжай-бақшасы»</w:t>
      </w:r>
      <w:r>
        <w:rPr>
          <w:rFonts w:ascii="Times New Roman" w:hAnsi="Times New Roman" w:cs="Times New Roman"/>
          <w:sz w:val="24"/>
          <w:szCs w:val="24"/>
          <w:lang w:val="kk-KZ"/>
        </w:rPr>
        <w:t>cыбайлас жемқорлық тәуекелдеріне ішкі талдау  жүргізуі</w:t>
      </w:r>
    </w:p>
    <w:p w:rsidR="00CD4E94" w:rsidRDefault="000F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Талдауды жүргізу кезеңі: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2022 жыл.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Талданатын нысан туралы мәлімет:</w:t>
      </w:r>
    </w:p>
    <w:p w:rsidR="00CD4E94" w:rsidRDefault="00CD4E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Мекенжайы: </w:t>
      </w:r>
      <w:r>
        <w:rPr>
          <w:rFonts w:ascii="Times New Roman" w:hAnsi="Times New Roman" w:cs="Times New Roman"/>
          <w:sz w:val="24"/>
          <w:szCs w:val="24"/>
          <w:lang w:val="kk-KZ"/>
        </w:rPr>
        <w:t>Ақтөбе облысы, Қобда ауданы, И.Білтабан атын</w:t>
      </w:r>
      <w:r>
        <w:rPr>
          <w:rFonts w:ascii="Times New Roman" w:hAnsi="Times New Roman" w:cs="Times New Roman"/>
          <w:sz w:val="24"/>
          <w:szCs w:val="24"/>
          <w:lang w:val="kk-KZ"/>
        </w:rPr>
        <w:t>дағы  ауылы,Астана 33</w:t>
      </w:r>
    </w:p>
    <w:p w:rsidR="00CD4E94" w:rsidRDefault="00CD4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Талдау нысаны:1.Балабақшаның  қызметін қозғайтын  нормативтік құқықтық актілерде  сыбайлас  жемқорлық тәуекелдерін анықтау;2.Балабақшаның  ұйымдастырушылық-басқарушылық  қызметіндегі сыбайлас жемқорлық тәуекелдерін анықтау.</w:t>
      </w:r>
    </w:p>
    <w:p w:rsidR="00CD4E94" w:rsidRDefault="000F33C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Сыбайлас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жемқорлық өкілдеріне талдау келесі бағыттар бойынша жүзеге асырылады:</w:t>
      </w:r>
    </w:p>
    <w:p w:rsidR="00CD4E94" w:rsidRDefault="000F33C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1) Білім беру  ұйымының қызметіне ықпал ететін басқарманың ішкі нормативтік құжаттарында сыбайлас жемқорлық тәуекелдерін анықтау;</w:t>
      </w:r>
    </w:p>
    <w:p w:rsidR="00CD4E94" w:rsidRDefault="000F33C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2) Білім беру ұйымының ұйымдастырушылық және басқарушыл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ық қызметіндегі сыбайлас жемқорлық тәуекелдерін анықтау.</w:t>
      </w:r>
      <w:bookmarkStart w:id="0" w:name="_GoBack"/>
      <w:bookmarkEnd w:id="0"/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ұйымы ұйымның құзыретіне жататын функцияларды, жоспарлы құжаттарды, нормативтік-құқықтық актілерді орындауға, мемлекеттік органның жоспарлы құжаттарында көзделген мақсаттар мен міндеттерге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 жеткізуге, мемлекеттік қызметтер көрсетуге бағытталған іске асыру функцияларын жүзеге асыру міндетті болып табылады.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өз қызметі мен өкілеттіктерін Қазақстан Республикасының Конституциясы мен Заңдарына, Қазақстан Республикасының Білім </w:t>
      </w:r>
      <w:r>
        <w:rPr>
          <w:rFonts w:ascii="Times New Roman" w:hAnsi="Times New Roman" w:cs="Times New Roman"/>
          <w:sz w:val="24"/>
          <w:szCs w:val="24"/>
          <w:lang w:val="kk-KZ"/>
        </w:rPr>
        <w:t>туралы Заңына, Қазақстан Республикасы Президентінің және Үкіметінің актілеріне, өзге де нормативтік-құқықтық актілерге, Жарғыға, ұйымның ішкі еңбек тәртіп ережелеріне сәйкес жүзеге асырады.</w:t>
      </w:r>
    </w:p>
    <w:p w:rsidR="00CD4E94" w:rsidRDefault="00CD4E94">
      <w:pPr>
        <w:spacing w:after="0" w:line="240" w:lineRule="auto"/>
        <w:ind w:left="708" w:right="57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Нормативтік құқықтық актілерде сыбайлас жемқорлық сипатындағы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нормалардың болуы</w:t>
      </w:r>
    </w:p>
    <w:p w:rsidR="00CD4E94" w:rsidRDefault="00CD4E94">
      <w:pPr>
        <w:pStyle w:val="a4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CD4E94" w:rsidRDefault="000F3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Республикасы Білім және ғылым министрінің 2012 жылғы 21 ақпандағы № 57 «Мемлекеттік білім беру ұйымдарының бірінші басшылары мен педагогтерін лауазымға тағайындау, лауазымнан босату қағидаларын бекіту туралы» бұйрығы бойынш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CD4E94" w:rsidRDefault="00CD4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D4E94" w:rsidRDefault="000F33C4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t>Білім беру ұйымдарының педагогтерін конкурстық тағайындау облыстық білім басқармасы арқылы жүргізіледі. Аталған рәсімдер мемлекеттік көрсетілетін қызмет болып табылады.</w:t>
      </w:r>
    </w:p>
    <w:p w:rsidR="00CD4E94" w:rsidRDefault="000F33C4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t>Қазақстан Республикасы Білім және ғылым министрінің 2012 жылғы 21 ақпандағы № 57 «Ме</w:t>
      </w:r>
      <w:r>
        <w:rPr>
          <w:lang w:val="kk-KZ"/>
        </w:rPr>
        <w:t>млекеттік білім беру ұйымдарының бірінші басшылары мен педагогтерін лауазымға тағайындау, лауазымнан босату қағидаларын бекіту туралы» бұйрығының 31-тармағында бірінші басшылар лауазымына орналасуға үміткер жеке тұлға (бұдан әрі – кандидаттар) осы Қағидала</w:t>
      </w:r>
      <w:r>
        <w:rPr>
          <w:lang w:val="kk-KZ"/>
        </w:rPr>
        <w:t xml:space="preserve">рға 1-қосымшаның 8-тармағына сәйкес Мемлекеттік корпорацияға және (немесе) көрсетілетін қызметті берушінің кеңсесіне және (немесе) «электрондық үкімет» веб-порталына (бұдан әрі – портал) өтініш пен құжаттар береді делінген. </w:t>
      </w:r>
    </w:p>
    <w:p w:rsidR="00CD4E94" w:rsidRDefault="000F33C4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lastRenderedPageBreak/>
        <w:t>Альтернатива ретінде мемлекетті</w:t>
      </w:r>
      <w:r>
        <w:rPr>
          <w:lang w:val="kk-KZ"/>
        </w:rPr>
        <w:t>к органның кеңсесіне құжат тапсыру рұқсат етілгендіктен, қызмет алушылардың басым бөлігі құжаттарын қағаз түрінде басқармаға тапсырады. Бұнымен қоса, қызметтің 10-15%-ы мемлекеттік корпорация арқылы көрсетіледі (қағаз түрінде). Қызметтің қағаз түрінде көрс</w:t>
      </w:r>
      <w:r>
        <w:rPr>
          <w:lang w:val="kk-KZ"/>
        </w:rPr>
        <w:t>етілуі кезінде сыбайлас жемқорлық фактілерінің орын алу ықтималдығы артады.</w:t>
      </w:r>
    </w:p>
    <w:p w:rsidR="00CD4E94" w:rsidRDefault="000F33C4">
      <w:pPr>
        <w:pStyle w:val="a5"/>
        <w:ind w:firstLine="851"/>
        <w:jc w:val="both"/>
        <w:rPr>
          <w:lang w:val="kk-KZ"/>
        </w:rPr>
      </w:pPr>
      <w:r>
        <w:rPr>
          <w:lang w:val="kk-KZ"/>
        </w:rPr>
        <w:t>Электрондық үкімет веб-порталына кандидаттар құжат тапсырғанымен, интеграцияланған жүйе болмағандықтан қызметті көрсетушіге өтініш түскендігі көрінбейді.</w:t>
      </w:r>
    </w:p>
    <w:p w:rsidR="00CD4E94" w:rsidRDefault="000F33C4">
      <w:pPr>
        <w:pStyle w:val="a5"/>
        <w:ind w:firstLine="851"/>
        <w:jc w:val="both"/>
        <w:rPr>
          <w:lang w:val="kk-KZ"/>
        </w:rPr>
      </w:pPr>
      <w:r>
        <w:rPr>
          <w:b/>
          <w:lang w:val="kk-KZ"/>
        </w:rPr>
        <w:t>Ұсыныс:</w:t>
      </w:r>
      <w:r>
        <w:rPr>
          <w:lang w:val="kk-KZ"/>
        </w:rPr>
        <w:t xml:space="preserve"> Осы мәселені шешу </w:t>
      </w:r>
      <w:r>
        <w:rPr>
          <w:lang w:val="kk-KZ"/>
        </w:rPr>
        <w:t>үшін қазіргі қолданыстағы                                         е-Портфолио сияқты жүйелердің бірін, электрондық үкімет порталымен интеграциялау қажеттілігі туындап отыр.</w:t>
      </w:r>
    </w:p>
    <w:p w:rsidR="00CD4E94" w:rsidRDefault="000F3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CD4E94" w:rsidRDefault="00CD4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Ұйымдастыру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-басқару қызметіндегі сыбайлас жемқорлық тәуекелдерін анықтау</w:t>
      </w:r>
    </w:p>
    <w:p w:rsidR="00CD4E94" w:rsidRDefault="00CD4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</w:t>
      </w:r>
      <w:r>
        <w:rPr>
          <w:rFonts w:ascii="Times New Roman" w:hAnsi="Times New Roman" w:cs="Times New Roman"/>
          <w:sz w:val="24"/>
          <w:szCs w:val="24"/>
          <w:lang w:val="kk-KZ"/>
        </w:rPr>
        <w:t>стырушылық және басқарушылық қызметі келесі мәселелерді қамтиды: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Персоналды басқару, соның ішінде кадрлардың ауысуы;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Мүдделер қақтығысын реттеу: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Мемлекеттік қызмет көрсету;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Рұқсат беру функцияларын іске асыру;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Бақылау функцияларын іске асыру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6)Бөлімдерге келіп түскенарыз-шағымдар туралы;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Бөлімнің ұйымдастырушылық – басқарушылық қызметінен туындайтын өзге де мәселелер.</w:t>
      </w:r>
    </w:p>
    <w:p w:rsidR="00CD4E94" w:rsidRDefault="00CD4E9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CD4E94" w:rsidRDefault="000F33C4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 ПЕРСОНАЛДЫ БАСҚАРУ, СОНЫҢ ІШІНДЕ КАДРЛАРДЫҢ АУЫСУЫ</w:t>
      </w:r>
    </w:p>
    <w:p w:rsidR="00640491" w:rsidRDefault="000F3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  <w:t>2022 жылдың 01 қаңтар-1 желтоқсан</w:t>
      </w:r>
      <w:r w:rsidR="00640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аралығында балабақшада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640491" w:rsidRDefault="000F33C4" w:rsidP="0064049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40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 адам ауысымдық жұмыс бойынша «Оператор»</w:t>
      </w:r>
      <w:r w:rsidR="00640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қабылданды</w:t>
      </w:r>
      <w:r w:rsidRPr="00640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CD4E94" w:rsidRDefault="000F33C4" w:rsidP="0064049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40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 адам ас үй жұмысшыға қы</w:t>
      </w:r>
      <w:r w:rsidR="006404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зметкер қызметінен босатылды  </w:t>
      </w:r>
    </w:p>
    <w:p w:rsidR="00640491" w:rsidRPr="00640491" w:rsidRDefault="00640491" w:rsidP="00640491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D4E94" w:rsidRDefault="00CD4E9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Білім беру ұйымдарында кадрлардың жиі алмасуына жол бермеу, қызметке тағайындалатын жас м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амандарға тәлімгерлік тұрғыда көмек көрсету.</w:t>
      </w:r>
    </w:p>
    <w:p w:rsidR="00CD4E94" w:rsidRDefault="00CD4E94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МҮДДЕЛЕР ҚАҚТЫҒЫСЫН РЕТТЕУ </w:t>
      </w:r>
    </w:p>
    <w:p w:rsidR="00CD4E94" w:rsidRDefault="000F33C4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Есепті кезеңде мүдделер қақтығысы анықталған жоқ.</w:t>
      </w:r>
    </w:p>
    <w:p w:rsidR="00CD4E94" w:rsidRDefault="00CD4E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CD4E94" w:rsidRDefault="000F33C4">
      <w:pPr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ұйымына жүргізілген талдау барысында төмендегідей ұсыныстар берілді:</w:t>
      </w:r>
    </w:p>
    <w:p w:rsidR="00CD4E94" w:rsidRDefault="000F33C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сыбайлас жемқорлық тәуекелдерін туындататын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нормативтік құқықтық актілер бойынша ұсынысты зерделеп, тиісті органдарға жеткізу;</w:t>
      </w:r>
    </w:p>
    <w:p w:rsidR="00CD4E94" w:rsidRDefault="000F33C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ұйымының тарапынан орындаушылық, атқарушылық тәртіпті күшейту;</w:t>
      </w:r>
    </w:p>
    <w:p w:rsidR="00CD4E94" w:rsidRDefault="000F33C4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кадрлардың жиі алмасуына жол бермеу, қызметке тағайындалатын жас мамандарға тәлімгерлік тұрғыда көм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ек көрсету;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неншен.</w:t>
      </w:r>
    </w:p>
    <w:p w:rsidR="00CD4E94" w:rsidRDefault="00CD4E9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Ішкі талдауды жүргізуге және </w:t>
      </w:r>
    </w:p>
    <w:p w:rsidR="00CD4E94" w:rsidRDefault="000F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жұмыстың нәтижесіне басшылық,</w:t>
      </w:r>
    </w:p>
    <w:p w:rsidR="00CD4E94" w:rsidRDefault="000F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үйлестіру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жауаптылық жүктелген </w:t>
      </w:r>
    </w:p>
    <w:p w:rsidR="00CD4E94" w:rsidRDefault="000F33C4">
      <w:pPr>
        <w:spacing w:after="0" w:line="240" w:lineRule="auto"/>
        <w:ind w:firstLine="69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тұлға</w:t>
      </w:r>
    </w:p>
    <w:p w:rsidR="00CD4E94" w:rsidRDefault="00CD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CD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4E94" w:rsidRDefault="000F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Жауапты  маман:             Нұрмағамбетова А.Қ       </w:t>
      </w:r>
    </w:p>
    <w:p w:rsidR="00CD4E94" w:rsidRDefault="00CD4E9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94" w:rsidSect="00CD4E94">
      <w:pgSz w:w="11906" w:h="16838"/>
      <w:pgMar w:top="964" w:right="850" w:bottom="102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3C4" w:rsidRDefault="000F33C4">
      <w:pPr>
        <w:spacing w:line="240" w:lineRule="auto"/>
      </w:pPr>
      <w:r>
        <w:separator/>
      </w:r>
    </w:p>
  </w:endnote>
  <w:endnote w:type="continuationSeparator" w:id="1">
    <w:p w:rsidR="000F33C4" w:rsidRDefault="000F3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3C4" w:rsidRDefault="000F33C4">
      <w:pPr>
        <w:spacing w:after="0"/>
      </w:pPr>
      <w:r>
        <w:separator/>
      </w:r>
    </w:p>
  </w:footnote>
  <w:footnote w:type="continuationSeparator" w:id="1">
    <w:p w:rsidR="000F33C4" w:rsidRDefault="000F33C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1"/>
      <w:numFmt w:val="bullet"/>
      <w:lvlText w:val="-"/>
      <w:lvlJc w:val="left"/>
      <w:pPr>
        <w:ind w:left="1052" w:hanging="360"/>
      </w:pPr>
      <w:rPr>
        <w:rFonts w:ascii="Arial" w:eastAsia="SimSun" w:hAnsi="Arial" w:cs="Aria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C3F061D"/>
    <w:multiLevelType w:val="hybridMultilevel"/>
    <w:tmpl w:val="6A663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7C56"/>
    <w:rsid w:val="00093D5B"/>
    <w:rsid w:val="000C0417"/>
    <w:rsid w:val="000F33C4"/>
    <w:rsid w:val="00123183"/>
    <w:rsid w:val="001F0902"/>
    <w:rsid w:val="00242A71"/>
    <w:rsid w:val="005D6A13"/>
    <w:rsid w:val="00640491"/>
    <w:rsid w:val="006416EF"/>
    <w:rsid w:val="007F1A71"/>
    <w:rsid w:val="008D3A22"/>
    <w:rsid w:val="008D4960"/>
    <w:rsid w:val="00976888"/>
    <w:rsid w:val="00A7684C"/>
    <w:rsid w:val="00BB3679"/>
    <w:rsid w:val="00BC02D9"/>
    <w:rsid w:val="00CD4E94"/>
    <w:rsid w:val="00DD4D07"/>
    <w:rsid w:val="00F97C56"/>
    <w:rsid w:val="0D96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9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94"/>
    <w:pPr>
      <w:keepNext/>
      <w:keepLines/>
      <w:spacing w:before="200" w:after="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E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CD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4E94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a5">
    <w:name w:val="No Spacing"/>
    <w:uiPriority w:val="1"/>
    <w:qFormat/>
    <w:rsid w:val="00CD4E94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7"/>
    <w:uiPriority w:val="34"/>
    <w:locked/>
    <w:rsid w:val="00CD4E94"/>
    <w:rPr>
      <w:rFonts w:ascii="Calibri" w:eastAsia="SimSun" w:hAnsi="Calibri" w:cs="SimSun"/>
    </w:rPr>
  </w:style>
  <w:style w:type="paragraph" w:styleId="a7">
    <w:name w:val="List Paragraph"/>
    <w:basedOn w:val="a"/>
    <w:link w:val="a6"/>
    <w:uiPriority w:val="34"/>
    <w:qFormat/>
    <w:rsid w:val="00CD4E94"/>
    <w:pPr>
      <w:ind w:left="720"/>
      <w:contextualSpacing/>
    </w:pPr>
    <w:rPr>
      <w:rFonts w:ascii="Calibri" w:eastAsia="SimSun" w:hAnsi="Calibri" w:cs="SimSu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</cp:lastModifiedBy>
  <cp:revision>14</cp:revision>
  <cp:lastPrinted>2024-01-11T10:34:00Z</cp:lastPrinted>
  <dcterms:created xsi:type="dcterms:W3CDTF">2022-12-27T11:38:00Z</dcterms:created>
  <dcterms:modified xsi:type="dcterms:W3CDTF">2024-04-21T11:00:00Z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D28A4A9306BB4154BCA51996391181A1_12</vt:lpwstr>
  </property>
</Properties>
</file>